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jc w:val="center"/>
      </w:pPr>
      <w:r w:rsidRPr="00000000" w:rsidR="00000000" w:rsidDel="00000000">
        <w:rPr>
          <w:b w:val="1"/>
          <w:u w:val="single"/>
          <w:rtl w:val="0"/>
        </w:rPr>
        <w:t xml:space="preserve">Notes for Food Chain</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Is your animal a carnivore, herbivore, or omnivore?</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What is its diet?</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How does it get food? Does it hunt?</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Is it prey for other animals?</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What are its predators?</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Is there anything interesting about the way it eats?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tbl>
      <w:tblPr>
        <w:tblStyle w:val="Table1"/>
        <w:bidiVisual w:val="0"/>
        <w:tblW w:w="9330.0" w:type="dxa"/>
        <w:jc w:val="left"/>
        <w:tblLayout w:type="fixed"/>
        <w:tblLook w:val="0600"/>
      </w:tblPr>
      <w:tblGrid>
        <w:gridCol w:w="3600"/>
        <w:gridCol w:w="2790"/>
        <w:gridCol w:w="2940"/>
        <w:tblGridChange w:id="0">
          <w:tblGrid>
            <w:gridCol w:w="3600"/>
            <w:gridCol w:w="2790"/>
            <w:gridCol w:w="2940"/>
          </w:tblGrid>
        </w:tblGridChange>
      </w:tblGrid>
      <w:tr>
        <w:tc>
          <w:tcPr>
            <w:tcBorders>
              <w:top w:color="000000" w:space="0" w:val="single" w:sz="6"/>
              <w:left w:color="000000" w:space="0" w:val="single" w:sz="6"/>
              <w:bottom w:color="000000" w:space="0" w:val="single" w:sz="6"/>
              <w:right w:color="000000" w:space="0" w:val="single" w:sz="6"/>
            </w:tcBorders>
            <w:shd w:fill="b3b3b3"/>
            <w:tcMar>
              <w:top w:w="100.0" w:type="dxa"/>
              <w:left w:w="100.0" w:type="dxa"/>
              <w:bottom w:w="100.0" w:type="dxa"/>
              <w:right w:w="100.0" w:type="dxa"/>
            </w:tcMar>
          </w:tcPr>
          <w:p w:rsidP="00000000" w:rsidRPr="00000000" w:rsidR="00000000" w:rsidDel="00000000" w:rsidRDefault="00000000">
            <w:pPr>
              <w:contextualSpacing w:val="0"/>
              <w:jc w:val="center"/>
            </w:pPr>
            <w:r w:rsidRPr="00000000" w:rsidR="00000000" w:rsidDel="00000000">
              <w:rPr>
                <w:rtl w:val="0"/>
              </w:rPr>
              <w:t xml:space="preserve">Quotes</w:t>
            </w:r>
          </w:p>
          <w:p w:rsidP="00000000" w:rsidRPr="00000000" w:rsidR="00000000" w:rsidDel="00000000" w:rsidRDefault="00000000">
            <w:pPr>
              <w:contextualSpacing w:val="0"/>
              <w:jc w:val="center"/>
            </w:pPr>
            <w:r w:rsidRPr="00000000" w:rsidR="00000000" w:rsidDel="00000000">
              <w:rPr>
                <w:rtl w:val="0"/>
              </w:rPr>
              <w:t xml:space="preserve">(no more than 2 sentences)</w:t>
            </w:r>
          </w:p>
        </w:tc>
        <w:tc>
          <w:tcPr>
            <w:tcBorders>
              <w:top w:color="000000" w:space="0" w:val="single" w:sz="6"/>
              <w:left w:color="000000" w:space="0" w:val="single" w:sz="6"/>
              <w:bottom w:color="000000" w:space="0" w:val="single" w:sz="6"/>
              <w:right w:color="000000" w:space="0" w:val="single" w:sz="6"/>
            </w:tcBorders>
            <w:shd w:fill="b3b3b3"/>
            <w:tcMar>
              <w:top w:w="100.0" w:type="dxa"/>
              <w:left w:w="100.0" w:type="dxa"/>
              <w:bottom w:w="100.0" w:type="dxa"/>
              <w:right w:w="100.0" w:type="dxa"/>
            </w:tcMar>
          </w:tcPr>
          <w:p w:rsidP="00000000" w:rsidRPr="00000000" w:rsidR="00000000" w:rsidDel="00000000" w:rsidRDefault="00000000">
            <w:pPr>
              <w:contextualSpacing w:val="0"/>
              <w:jc w:val="center"/>
            </w:pPr>
            <w:r w:rsidRPr="00000000" w:rsidR="00000000" w:rsidDel="00000000">
              <w:rPr>
                <w:rtl w:val="0"/>
              </w:rPr>
              <w:t xml:space="preserve">My own words</w:t>
            </w:r>
          </w:p>
        </w:tc>
        <w:tc>
          <w:tcPr>
            <w:tcBorders>
              <w:top w:color="000000" w:space="0" w:val="single" w:sz="6"/>
              <w:left w:color="000000" w:space="0" w:val="single" w:sz="6"/>
              <w:bottom w:color="000000" w:space="0" w:val="single" w:sz="6"/>
              <w:right w:color="000000" w:space="0" w:val="single" w:sz="6"/>
            </w:tcBorders>
            <w:shd w:fill="b3b3b3"/>
            <w:tcMar>
              <w:top w:w="100.0" w:type="dxa"/>
              <w:left w:w="100.0" w:type="dxa"/>
              <w:bottom w:w="100.0" w:type="dxa"/>
              <w:right w:w="100.0" w:type="dxa"/>
            </w:tcMar>
          </w:tcPr>
          <w:p w:rsidP="00000000" w:rsidRPr="00000000" w:rsidR="00000000" w:rsidDel="00000000" w:rsidRDefault="00000000">
            <w:pPr>
              <w:contextualSpacing w:val="0"/>
              <w:jc w:val="center"/>
            </w:pPr>
            <w:r w:rsidRPr="00000000" w:rsidR="00000000" w:rsidDel="00000000">
              <w:rPr>
                <w:rtl w:val="0"/>
              </w:rPr>
              <w:t xml:space="preserve">Bibliography</w:t>
            </w:r>
          </w:p>
        </w:tc>
      </w:tr>
      <w:tr>
        <w:tc>
          <w:tcPr>
            <w:tcBorders>
              <w:top w:color="000000" w:space="0" w:val="single" w:sz="6"/>
              <w:left w:color="000000" w:space="0" w:val="single" w:sz="6"/>
              <w:bottom w:color="000000" w:space="0" w:val="single" w:sz="6"/>
              <w:right w:color="000000" w:space="0" w:val="single" w:sz="6"/>
            </w:tcBorders>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color w:val="666666"/>
                <w:rtl w:val="0"/>
              </w:rPr>
              <w:t xml:space="preserve">Dolphins are active predators and eat a wide variety of fishes, squids, and crustaceans such as shrimps. The foods available to a dolphin vary with its geographic location.</w:t>
            </w:r>
            <w:r w:rsidRPr="00000000" w:rsidR="00000000" w:rsidDel="00000000">
              <w:rPr>
                <w:rtl w:val="0"/>
              </w:rPr>
            </w:r>
          </w:p>
        </w:tc>
        <w:tc>
          <w:tcPr>
            <w:tcBorders>
              <w:top w:color="000000" w:space="0" w:val="single" w:sz="6"/>
              <w:left w:color="000000" w:space="0" w:val="single" w:sz="6"/>
              <w:bottom w:color="000000" w:space="0" w:val="single" w:sz="6"/>
              <w:right w:color="000000" w:space="0" w:val="single" w:sz="6"/>
            </w:tcBorders>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Bottlenose dolphins are carnivores. They eat different kinds of fish, squid, and shellfish.</w:t>
            </w:r>
          </w:p>
        </w:tc>
        <w:tc>
          <w:tcPr>
            <w:tcBorders>
              <w:top w:color="000000" w:space="0" w:val="single" w:sz="6"/>
              <w:left w:color="000000" w:space="0" w:val="single" w:sz="6"/>
              <w:bottom w:color="000000" w:space="0" w:val="single" w:sz="6"/>
              <w:right w:color="000000" w:space="0" w:val="single" w:sz="6"/>
            </w:tcBorders>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http://seaworld.org/en/animal-info/animal-infobooks/bottlenose-dolphins/diet-and-eating-habits/</w:t>
            </w:r>
          </w:p>
        </w:tc>
      </w:tr>
      <w:tr>
        <w:tc>
          <w:tcPr>
            <w:tcBorders>
              <w:top w:color="000000" w:space="0" w:val="single" w:sz="6"/>
              <w:left w:color="000000" w:space="0" w:val="single" w:sz="6"/>
              <w:bottom w:color="000000" w:space="0" w:val="single" w:sz="6"/>
              <w:right w:color="000000" w:space="0" w:val="single" w:sz="6"/>
            </w:tcBorders>
            <w:tcMar>
              <w:top w:w="100.0" w:type="dxa"/>
              <w:left w:w="100.0" w:type="dxa"/>
              <w:bottom w:w="100.0" w:type="dxa"/>
              <w:right w:w="100.0" w:type="dxa"/>
            </w:tcMar>
          </w:tcPr>
          <w:p w:rsidP="00000000" w:rsidRPr="00000000" w:rsidR="00000000" w:rsidDel="00000000" w:rsidRDefault="00000000">
            <w:pPr>
              <w:spacing w:lineRule="auto" w:line="295"/>
              <w:contextualSpacing w:val="0"/>
            </w:pPr>
            <w:r w:rsidRPr="00000000" w:rsidR="00000000" w:rsidDel="00000000">
              <w:rPr>
                <w:color w:val="666666"/>
                <w:rtl w:val="0"/>
              </w:rPr>
              <w:t xml:space="preserve">Bottlenose dolphins often cooperate when hunting and catching fish.</w:t>
            </w:r>
          </w:p>
          <w:p w:rsidP="00000000" w:rsidRPr="00000000" w:rsidR="00000000" w:rsidDel="00000000" w:rsidRDefault="00000000">
            <w:pPr>
              <w:spacing w:lineRule="auto" w:after="100" w:line="295" w:before="40"/>
              <w:contextualSpacing w:val="0"/>
            </w:pPr>
            <w:r w:rsidRPr="00000000" w:rsidR="00000000" w:rsidDel="00000000">
              <w:rPr>
                <w:color w:val="666666"/>
                <w:rtl w:val="0"/>
              </w:rPr>
              <w:t xml:space="preserve">In open waters, a dolphin group sometimes encircles a large school of fish and herds the fish into a small, dense mass. The dolphins take turns charging </w:t>
            </w:r>
          </w:p>
          <w:p w:rsidP="00000000" w:rsidRPr="00000000" w:rsidR="00000000" w:rsidDel="00000000" w:rsidRDefault="00000000">
            <w:pPr>
              <w:contextualSpacing w:val="0"/>
            </w:pPr>
            <w:r w:rsidRPr="00000000" w:rsidR="00000000" w:rsidDel="00000000">
              <w:rPr>
                <w:rtl w:val="0"/>
              </w:rPr>
            </w:r>
          </w:p>
        </w:tc>
        <w:tc>
          <w:tcPr>
            <w:tcBorders>
              <w:top w:color="000000" w:space="0" w:val="single" w:sz="6"/>
              <w:left w:color="000000" w:space="0" w:val="single" w:sz="6"/>
              <w:bottom w:color="000000" w:space="0" w:val="single" w:sz="6"/>
              <w:right w:color="000000" w:space="0" w:val="single" w:sz="6"/>
            </w:tcBorders>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They hunt with their pod.  They trap fish in an enclosed area and take turns eating.   </w:t>
            </w:r>
          </w:p>
        </w:tc>
        <w:tc>
          <w:tcPr>
            <w:tcBorders>
              <w:top w:color="000000" w:space="0" w:val="single" w:sz="6"/>
              <w:left w:color="000000" w:space="0" w:val="single" w:sz="6"/>
              <w:bottom w:color="000000" w:space="0" w:val="single" w:sz="6"/>
              <w:right w:color="000000" w:space="0" w:val="single" w:sz="6"/>
            </w:tcBorders>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http://seaworld.org/en/animal-info/animal-infobooks/bottlenose-dolphins/diet-and-eating-habits/</w:t>
            </w:r>
          </w:p>
        </w:tc>
      </w:tr>
      <w:tr>
        <w:tc>
          <w:tcPr>
            <w:tcBorders>
              <w:top w:color="000000" w:space="0" w:val="single" w:sz="6"/>
              <w:left w:color="000000" w:space="0" w:val="single" w:sz="6"/>
              <w:bottom w:color="000000" w:space="0" w:val="single" w:sz="6"/>
              <w:right w:color="000000" w:space="0" w:val="single" w:sz="6"/>
            </w:tcBorders>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color w:val="666666"/>
                <w:rtl w:val="0"/>
              </w:rPr>
              <w:t xml:space="preserve">Dolphins do not chew their food. Before eating large fishes, bottlenose dolphins shake them or rub them on the ocean floor until suitable-size pieces break off. They also strip meat from spiny fishes, reducing the chance of injury from sharp spines.</w:t>
            </w:r>
            <w:r w:rsidRPr="00000000" w:rsidR="00000000" w:rsidDel="00000000">
              <w:rPr>
                <w:rtl w:val="0"/>
              </w:rPr>
            </w:r>
          </w:p>
        </w:tc>
        <w:tc>
          <w:tcPr>
            <w:tcBorders>
              <w:top w:color="000000" w:space="0" w:val="single" w:sz="6"/>
              <w:left w:color="000000" w:space="0" w:val="single" w:sz="6"/>
              <w:bottom w:color="000000" w:space="0" w:val="single" w:sz="6"/>
              <w:right w:color="000000" w:space="0" w:val="single" w:sz="6"/>
            </w:tcBorders>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They don’t chew their food they make them into small bites by rubbing their food on the ground.  </w:t>
            </w:r>
          </w:p>
        </w:tc>
        <w:tc>
          <w:tcPr>
            <w:tcBorders>
              <w:top w:color="000000" w:space="0" w:val="single" w:sz="6"/>
              <w:left w:color="000000" w:space="0" w:val="single" w:sz="6"/>
              <w:bottom w:color="000000" w:space="0" w:val="single" w:sz="6"/>
              <w:right w:color="000000" w:space="0" w:val="single" w:sz="6"/>
            </w:tcBorders>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http://seaworld.org/en/animal-info/animal-infobooks/bottlenose-dolphins/diet-and-eating-habits/</w:t>
            </w:r>
          </w:p>
        </w:tc>
      </w:tr>
      <w:tr>
        <w:tc>
          <w:tcPr>
            <w:tcBorders>
              <w:top w:color="000000" w:space="0" w:val="single" w:sz="6"/>
              <w:left w:color="000000" w:space="0" w:val="single" w:sz="6"/>
              <w:bottom w:color="000000" w:space="0" w:val="single" w:sz="6"/>
              <w:right w:color="000000" w:space="0" w:val="single" w:sz="6"/>
            </w:tcBorders>
            <w:tcMar>
              <w:top w:w="100.0" w:type="dxa"/>
              <w:left w:w="100.0" w:type="dxa"/>
              <w:bottom w:w="100.0" w:type="dxa"/>
              <w:right w:w="100.0" w:type="dxa"/>
            </w:tcMar>
          </w:tcPr>
          <w:p w:rsidP="00000000" w:rsidRPr="00000000" w:rsidR="00000000" w:rsidDel="00000000" w:rsidRDefault="00000000">
            <w:pPr>
              <w:spacing w:lineRule="auto" w:after="340" w:line="360"/>
              <w:contextualSpacing w:val="0"/>
            </w:pPr>
            <w:r w:rsidRPr="00000000" w:rsidR="00000000" w:rsidDel="00000000">
              <w:rPr>
                <w:color w:val="111111"/>
                <w:rtl w:val="0"/>
              </w:rPr>
              <w:t xml:space="preserve">Certain of the larger and more aggressive shark species—great white sharks, tiger sharks and bull sharks, for example—will sometimes prey on young dolphins. In fact, dolphins consider sharks to be a natural enemy, and will often attack them, ramming them in the gills with their snouts in an attempt to injure or kill them. And the killer whale or orca—which is itself a dolphin species—is another answer to the “What eats a dolphin?” question, although this seems to happen only infrequently. But “human beings” are the primary answer to “What eats bottlenose dolphins?” That’s right; we are the dolphin’s chief predator. In many countries, and especially in Japan, thousands of bottlenose dolphins each year are herded close to shore, slaughtered, and butchered for their meat.</w:t>
            </w:r>
          </w:p>
          <w:p w:rsidP="00000000" w:rsidRPr="00000000" w:rsidR="00000000" w:rsidDel="00000000" w:rsidRDefault="00000000">
            <w:pPr>
              <w:contextualSpacing w:val="0"/>
            </w:pPr>
            <w:r w:rsidRPr="00000000" w:rsidR="00000000" w:rsidDel="00000000">
              <w:rPr>
                <w:rtl w:val="0"/>
              </w:rPr>
            </w:r>
          </w:p>
        </w:tc>
        <w:tc>
          <w:tcPr>
            <w:tcBorders>
              <w:top w:color="000000" w:space="0" w:val="single" w:sz="6"/>
              <w:left w:color="000000" w:space="0" w:val="single" w:sz="6"/>
              <w:bottom w:color="000000" w:space="0" w:val="single" w:sz="6"/>
              <w:right w:color="000000" w:space="0" w:val="single" w:sz="6"/>
            </w:tcBorders>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Sharks are the main predators that feed on Bottlenose Dolphins including white sharks, tiger sharks and bull sharks. Orca Whales also eat dolphins. In some countries, like Japan, people eat Bottlenose Dolphins. </w:t>
            </w:r>
          </w:p>
        </w:tc>
        <w:tc>
          <w:tcPr>
            <w:tcBorders>
              <w:top w:color="000000" w:space="0" w:val="single" w:sz="6"/>
              <w:left w:color="000000" w:space="0" w:val="single" w:sz="6"/>
              <w:bottom w:color="000000" w:space="0" w:val="single" w:sz="6"/>
              <w:right w:color="000000" w:space="0" w:val="single" w:sz="6"/>
            </w:tcBorders>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http://www.allaboutwildlife.com/what-eats-a-bottlenose-dolphin</w:t>
            </w:r>
          </w:p>
        </w:tc>
      </w:tr>
      <w:tr>
        <w:tc>
          <w:tcPr>
            <w:tcBorders>
              <w:top w:color="000000" w:space="0" w:val="single" w:sz="6"/>
              <w:left w:color="000000" w:space="0" w:val="single" w:sz="6"/>
              <w:bottom w:color="000000" w:space="0" w:val="single" w:sz="6"/>
              <w:right w:color="000000" w:space="0" w:val="single" w:sz="6"/>
            </w:tcBorders>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color w:val="666666"/>
                <w:rtl w:val="0"/>
              </w:rPr>
              <w:t xml:space="preserve"> bottlenose dolphin may use its tail flukes to flip a fish out of the water, and then retrieve the stunned prey.</w:t>
            </w:r>
            <w:r w:rsidRPr="00000000" w:rsidR="00000000" w:rsidDel="00000000">
              <w:rPr>
                <w:rtl w:val="0"/>
              </w:rPr>
            </w:r>
          </w:p>
        </w:tc>
        <w:tc>
          <w:tcPr>
            <w:tcBorders>
              <w:top w:color="000000" w:space="0" w:val="single" w:sz="6"/>
              <w:left w:color="000000" w:space="0" w:val="single" w:sz="6"/>
              <w:bottom w:color="000000" w:space="0" w:val="single" w:sz="6"/>
              <w:right w:color="000000" w:space="0" w:val="single" w:sz="6"/>
            </w:tcBorders>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They scare their prey by flipping it out of the water and then catch it and eat it</w:t>
            </w:r>
          </w:p>
        </w:tc>
        <w:tc>
          <w:tcPr>
            <w:tcBorders>
              <w:top w:color="000000" w:space="0" w:val="single" w:sz="6"/>
              <w:left w:color="000000" w:space="0" w:val="single" w:sz="6"/>
              <w:bottom w:color="000000" w:space="0" w:val="single" w:sz="6"/>
              <w:right w:color="000000" w:space="0" w:val="single" w:sz="6"/>
            </w:tcBorders>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http://seaworld.org/en/animal-info/animal-infobooks/bottlenose-dolphins/diet-and-eating-habits/</w:t>
            </w:r>
          </w:p>
        </w:tc>
      </w:tr>
      <w:tr>
        <w:tc>
          <w:tcPr>
            <w:tcBorders>
              <w:top w:color="000000" w:space="0" w:val="single" w:sz="6"/>
              <w:left w:color="000000" w:space="0" w:val="single" w:sz="6"/>
              <w:bottom w:color="000000" w:space="0" w:val="single" w:sz="6"/>
              <w:right w:color="000000" w:space="0" w:val="single" w:sz="6"/>
            </w:tcBorders>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r>
          </w:p>
        </w:tc>
        <w:tc>
          <w:tcPr>
            <w:tcBorders>
              <w:top w:color="000000" w:space="0" w:val="single" w:sz="6"/>
              <w:left w:color="000000" w:space="0" w:val="single" w:sz="6"/>
              <w:bottom w:color="000000" w:space="0" w:val="single" w:sz="6"/>
              <w:right w:color="000000" w:space="0" w:val="single" w:sz="6"/>
            </w:tcBorders>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They are fast so they can get away from predators </w:t>
            </w:r>
          </w:p>
        </w:tc>
        <w:tc>
          <w:tcPr>
            <w:tcBorders>
              <w:top w:color="000000" w:space="0" w:val="single" w:sz="6"/>
              <w:left w:color="000000" w:space="0" w:val="single" w:sz="6"/>
              <w:bottom w:color="000000" w:space="0" w:val="single" w:sz="6"/>
              <w:right w:color="000000" w:space="0" w:val="single" w:sz="6"/>
            </w:tcBorders>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Jessi’s Brain</w:t>
            </w:r>
          </w:p>
        </w:tc>
      </w:tr>
    </w:tbl>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drawing>
          <wp:inline distR="114300" distT="114300" distB="114300" distL="114300">
            <wp:extent cy="3644900" cx="5943600"/>
            <wp:effectExtent t="0" b="0" r="0" l="0"/>
            <wp:docPr id="1" name="image01.jpg" descr="A world map on the Winkel"/>
            <a:graphic>
              <a:graphicData uri="http://schemas.openxmlformats.org/drawingml/2006/picture">
                <pic:pic>
                  <pic:nvPicPr>
                    <pic:cNvPr id="0" name="image01.jpg" descr="A world map on the Winkel"/>
                    <pic:cNvPicPr preferRelativeResize="0"/>
                  </pic:nvPicPr>
                  <pic:blipFill>
                    <a:blip r:embed="rId5"/>
                    <a:srcRect t="0" b="0" r="0" l="0"/>
                    <a:stretch>
                      <a:fillRect/>
                    </a:stretch>
                  </pic:blipFill>
                  <pic:spPr>
                    <a:xfrm>
                      <a:off y="0" x="0"/>
                      <a:ext cy="3644900" cx="5943600"/>
                    </a:xfrm>
                    <a:prstGeom prst="rect"/>
                    <a:ln/>
                  </pic:spPr>
                </pic:pic>
              </a:graphicData>
            </a:graphic>
          </wp:inline>
        </w:drawing>
      </w:r>
      <w:r w:rsidRPr="00000000" w:rsidR="00000000" w:rsidDel="00000000">
        <w:rPr>
          <w:rtl w:val="0"/>
        </w:rPr>
      </w:r>
    </w:p>
    <w:p w:rsidP="00000000" w:rsidRPr="00000000" w:rsidR="00000000" w:rsidDel="00000000" w:rsidRDefault="00000000">
      <w:pPr>
        <w:keepNext w:val="0"/>
        <w:keepLines w:val="0"/>
        <w:widowControl w:val="0"/>
        <w:spacing w:lineRule="auto" w:after="0" w:line="480" w:before="0"/>
        <w:ind w:left="0" w:firstLine="0" w:right="0"/>
        <w:contextualSpacing w:val="0"/>
        <w:jc w:val="center"/>
      </w:pPr>
      <w:r w:rsidRPr="00000000" w:rsidR="00000000" w:rsidDel="00000000">
        <w:rPr>
          <w:rtl w:val="0"/>
        </w:rPr>
        <w:t xml:space="preserve">Works Cited</w:t>
      </w:r>
    </w:p>
    <w:p w:rsidP="00000000" w:rsidRPr="00000000" w:rsidR="00000000" w:rsidDel="00000000" w:rsidRDefault="00000000">
      <w:pPr>
        <w:keepNext w:val="0"/>
        <w:keepLines w:val="0"/>
        <w:widowControl w:val="0"/>
        <w:spacing w:lineRule="auto" w:after="0" w:line="480" w:before="0"/>
        <w:ind w:left="600" w:right="0" w:hanging="599"/>
        <w:contextualSpacing w:val="0"/>
        <w:jc w:val="left"/>
      </w:pPr>
      <w:r w:rsidRPr="00000000" w:rsidR="00000000" w:rsidDel="00000000">
        <w:rPr>
          <w:i w:val="0"/>
          <w:rtl w:val="0"/>
        </w:rPr>
        <w:t xml:space="preserve">Web. 16 Dec. 2014. &lt;http://seaworld.org/en/animal-info/animal-infobooks/bottlenose-dolphins/diet-and-eating-habits/&gt;.</w:t>
      </w:r>
      <w:r w:rsidRPr="00000000" w:rsidR="00000000" w:rsidDel="00000000">
        <w:rPr>
          <w:rtl w:val="0"/>
        </w:rPr>
      </w:r>
    </w:p>
    <w:p w:rsidP="00000000" w:rsidRPr="00000000" w:rsidR="00000000" w:rsidDel="00000000" w:rsidRDefault="00000000">
      <w:pPr>
        <w:keepNext w:val="0"/>
        <w:keepLines w:val="0"/>
        <w:widowControl w:val="0"/>
        <w:spacing w:lineRule="auto" w:after="0" w:line="480" w:before="0"/>
        <w:ind w:left="600" w:right="0" w:hanging="599"/>
        <w:contextualSpacing w:val="0"/>
        <w:jc w:val="left"/>
      </w:pPr>
      <w:r w:rsidRPr="00000000" w:rsidR="00000000" w:rsidDel="00000000">
        <w:rPr>
          <w:i w:val="0"/>
          <w:rtl w:val="0"/>
        </w:rPr>
        <w:t xml:space="preserve">"WHAT EATS A BOTTLENOSE DOLPHIN?" </w:t>
      </w:r>
      <w:r w:rsidRPr="00000000" w:rsidR="00000000" w:rsidDel="00000000">
        <w:rPr>
          <w:i w:val="1"/>
          <w:rtl w:val="0"/>
        </w:rPr>
        <w:t xml:space="preserve">All About Wildlife RSS</w:t>
      </w:r>
      <w:r w:rsidRPr="00000000" w:rsidR="00000000" w:rsidDel="00000000">
        <w:rPr>
          <w:i w:val="0"/>
          <w:rtl w:val="0"/>
        </w:rPr>
        <w:t xml:space="preserve">. Web. 17 Dec. 2014. &lt;http://www.allaboutwildlife.com/what-eats-a-bottlenose-dolphin&gt;.</w:t>
      </w: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0"/>
      <w:keepLines w:val="0"/>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0"/>
      <w:keepLines w:val="0"/>
      <w:spacing w:lineRule="auto" w:after="0" w:before="200"/>
      <w:contextualSpacing w:val="1"/>
    </w:pPr>
    <w:rPr>
      <w:rFonts w:cs="Trebuchet MS" w:hAnsi="Trebuchet MS" w:eastAsia="Trebuchet MS" w:ascii="Trebuchet MS"/>
      <w:b w:val="0"/>
      <w:sz w:val="26"/>
    </w:rPr>
  </w:style>
  <w:style w:styleId="Heading3" w:type="paragraph">
    <w:name w:val="heading 3"/>
    <w:basedOn w:val="Normal"/>
    <w:next w:val="Normal"/>
    <w:pPr>
      <w:keepNext w:val="0"/>
      <w:keepLines w:val="0"/>
      <w:spacing w:lineRule="auto" w:after="0" w:before="160"/>
      <w:contextualSpacing w:val="1"/>
    </w:pPr>
    <w:rPr>
      <w:rFonts w:cs="Trebuchet MS" w:hAnsi="Trebuchet MS" w:eastAsia="Trebuchet MS" w:ascii="Trebuchet MS"/>
      <w:b w:val="0"/>
      <w:color w:val="666666"/>
      <w:sz w:val="24"/>
    </w:rPr>
  </w:style>
  <w:style w:styleId="Heading4" w:type="paragraph">
    <w:name w:val="heading 4"/>
    <w:basedOn w:val="Normal"/>
    <w:next w:val="Normal"/>
    <w:pPr>
      <w:keepNext w:val="0"/>
      <w:keepLines w:val="0"/>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0"/>
      <w:keepLines w:val="0"/>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0"/>
      <w:keepLines w:val="0"/>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0"/>
      <w:keepLines w:val="0"/>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0"/>
      <w:keepLines w:val="0"/>
      <w:spacing w:lineRule="auto" w:after="200" w:before="0"/>
      <w:contextualSpacing w:val="1"/>
    </w:pPr>
    <w:rPr>
      <w:rFonts w:cs="Trebuchet MS" w:hAnsi="Trebuchet MS" w:eastAsia="Trebuchet MS" w:ascii="Trebuchet MS"/>
      <w:i w:val="0"/>
      <w:color w:val="000000"/>
      <w:sz w:val="26"/>
    </w:rPr>
  </w:style>
  <w:style w:styleId="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media/image01.jpg" Type="http://schemas.openxmlformats.org/officeDocument/2006/relationships/image"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Jessi's food chain notes.docx</dc:title>
</cp:coreProperties>
</file>